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 xml:space="preserve"> Pattern Blocks Fraction Game </w:t>
      </w: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  <w:b/>
          <w:bCs/>
        </w:rPr>
        <w:t xml:space="preserve">Materials </w:t>
      </w:r>
    </w:p>
    <w:p w:rsidR="00490AA0" w:rsidRPr="00490AA0" w:rsidRDefault="00490AA0" w:rsidP="00490AA0">
      <w:pPr>
        <w:pStyle w:val="Default"/>
        <w:spacing w:after="23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 xml:space="preserve">Pattern Blocks Fraction Game Board (attached) </w:t>
      </w:r>
    </w:p>
    <w:p w:rsidR="00490AA0" w:rsidRPr="00490AA0" w:rsidRDefault="00490AA0" w:rsidP="00490AA0">
      <w:pPr>
        <w:pStyle w:val="Default"/>
        <w:spacing w:after="23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 xml:space="preserve">Pattern blocks </w:t>
      </w: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>Cubes (dice) with one of the numbers 1, 1</w:t>
      </w:r>
      <w:r w:rsidR="00C86BAA">
        <w:rPr>
          <w:rFonts w:ascii="Times New Roman" w:hAnsi="Times New Roman" w:cs="Times New Roman"/>
        </w:rPr>
        <w:t>/</w:t>
      </w:r>
      <w:r w:rsidRPr="00490AA0">
        <w:rPr>
          <w:rFonts w:ascii="Times New Roman" w:hAnsi="Times New Roman" w:cs="Times New Roman"/>
        </w:rPr>
        <w:t>2, 1</w:t>
      </w:r>
      <w:r w:rsidR="00C86BAA">
        <w:rPr>
          <w:rFonts w:ascii="Times New Roman" w:hAnsi="Times New Roman" w:cs="Times New Roman"/>
        </w:rPr>
        <w:t>/</w:t>
      </w:r>
      <w:r w:rsidRPr="00490AA0">
        <w:rPr>
          <w:rFonts w:ascii="Times New Roman" w:hAnsi="Times New Roman" w:cs="Times New Roman"/>
        </w:rPr>
        <w:t>3, 1</w:t>
      </w:r>
      <w:r w:rsidR="00C86BAA">
        <w:rPr>
          <w:rFonts w:ascii="Times New Roman" w:hAnsi="Times New Roman" w:cs="Times New Roman"/>
        </w:rPr>
        <w:t>/</w:t>
      </w:r>
      <w:r w:rsidRPr="00490AA0">
        <w:rPr>
          <w:rFonts w:ascii="Times New Roman" w:hAnsi="Times New Roman" w:cs="Times New Roman"/>
        </w:rPr>
        <w:t>3, 1</w:t>
      </w:r>
      <w:r w:rsidR="00C86BAA">
        <w:rPr>
          <w:rFonts w:ascii="Times New Roman" w:hAnsi="Times New Roman" w:cs="Times New Roman"/>
        </w:rPr>
        <w:t>/</w:t>
      </w:r>
      <w:r w:rsidRPr="00490AA0">
        <w:rPr>
          <w:rFonts w:ascii="Times New Roman" w:hAnsi="Times New Roman" w:cs="Times New Roman"/>
        </w:rPr>
        <w:t>6, 1</w:t>
      </w:r>
      <w:r w:rsidR="00C86BAA">
        <w:rPr>
          <w:rFonts w:ascii="Times New Roman" w:hAnsi="Times New Roman" w:cs="Times New Roman"/>
        </w:rPr>
        <w:t>/</w:t>
      </w:r>
      <w:r w:rsidRPr="00490AA0">
        <w:rPr>
          <w:rFonts w:ascii="Times New Roman" w:hAnsi="Times New Roman" w:cs="Times New Roman"/>
        </w:rPr>
        <w:t xml:space="preserve">6 written on each of the six faces (or a spinner) </w:t>
      </w: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  <w:b/>
          <w:bCs/>
        </w:rPr>
        <w:t xml:space="preserve">Vocabulary </w:t>
      </w: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proofErr w:type="gramStart"/>
      <w:r w:rsidRPr="00490AA0">
        <w:rPr>
          <w:rFonts w:ascii="Times New Roman" w:hAnsi="Times New Roman" w:cs="Times New Roman"/>
          <w:i/>
          <w:iCs/>
        </w:rPr>
        <w:t>fraction</w:t>
      </w:r>
      <w:proofErr w:type="gramEnd"/>
      <w:r w:rsidRPr="00490AA0">
        <w:rPr>
          <w:rFonts w:ascii="Times New Roman" w:hAnsi="Times New Roman" w:cs="Times New Roman"/>
          <w:i/>
          <w:iCs/>
        </w:rPr>
        <w:t xml:space="preserve">, whole, part, numerator, denominator, like denominators, unlike denominators, greater than, less than, equal to, represent </w:t>
      </w: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  <w:b/>
          <w:bCs/>
        </w:rPr>
        <w:t xml:space="preserve">Student/Teacher Actions (what students and teachers should be doing to facilitate learning) </w:t>
      </w: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  <w:b/>
          <w:bCs/>
          <w:i/>
          <w:iCs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  <w:b/>
          <w:bCs/>
          <w:i/>
          <w:iCs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  <w:b/>
          <w:bCs/>
          <w:i/>
          <w:iCs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 xml:space="preserve">1. Distribute copies of the Pattern Blocks Fraction Game Board. Put students into pairs. Give each pair a bag of pattern blocks and a cube (or spinner), and have each pair play the game, as follows: </w:t>
      </w:r>
    </w:p>
    <w:p w:rsid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90AA0">
        <w:rPr>
          <w:rFonts w:ascii="Times New Roman" w:hAnsi="Times New Roman" w:cs="Times New Roman"/>
        </w:rPr>
        <w:t xml:space="preserve">Player 1 rolls the cube (or spins the spinner), selects the pattern block that represents the rolled fraction (the hexagon is always a whole), names it, and places it on one of the hexagon “frames” on the game board. </w:t>
      </w: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r w:rsidRPr="00490AA0">
        <w:rPr>
          <w:rFonts w:ascii="Times New Roman" w:hAnsi="Times New Roman" w:cs="Times New Roman"/>
        </w:rPr>
        <w:t xml:space="preserve">Play continues to the right. </w:t>
      </w:r>
    </w:p>
    <w:p w:rsid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490AA0">
        <w:rPr>
          <w:rFonts w:ascii="Times New Roman" w:hAnsi="Times New Roman" w:cs="Times New Roman"/>
        </w:rPr>
        <w:t>Once</w:t>
      </w:r>
      <w:proofErr w:type="gramEnd"/>
      <w:r w:rsidRPr="00490AA0">
        <w:rPr>
          <w:rFonts w:ascii="Times New Roman" w:hAnsi="Times New Roman" w:cs="Times New Roman"/>
        </w:rPr>
        <w:t xml:space="preserve"> a particular pattern block shape has been used to begin filling a hexagon, that hexagon must be filled in completely with that shape. </w:t>
      </w:r>
    </w:p>
    <w:p w:rsid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Pr="00490AA0">
        <w:rPr>
          <w:rFonts w:ascii="Times New Roman" w:hAnsi="Times New Roman" w:cs="Times New Roman"/>
        </w:rPr>
        <w:t>Each</w:t>
      </w:r>
      <w:proofErr w:type="gramEnd"/>
      <w:r w:rsidRPr="00490AA0">
        <w:rPr>
          <w:rFonts w:ascii="Times New Roman" w:hAnsi="Times New Roman" w:cs="Times New Roman"/>
        </w:rPr>
        <w:t xml:space="preserve"> time a player adds a block to his/her game board, he/she must tell what fractional part of the hexagon is covered and record this fraction on a record sheet. </w:t>
      </w:r>
    </w:p>
    <w:p w:rsid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spacing w:after="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Pr="00490AA0">
        <w:rPr>
          <w:rFonts w:ascii="Times New Roman" w:hAnsi="Times New Roman" w:cs="Times New Roman"/>
        </w:rPr>
        <w:t>Near</w:t>
      </w:r>
      <w:proofErr w:type="gramEnd"/>
      <w:r w:rsidRPr="00490AA0">
        <w:rPr>
          <w:rFonts w:ascii="Times New Roman" w:hAnsi="Times New Roman" w:cs="Times New Roman"/>
        </w:rPr>
        <w:t xml:space="preserve"> the end of the game, if a player rolls a fraction that cannot be used, the player loses that turn. </w:t>
      </w:r>
    </w:p>
    <w:p w:rsid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490AA0" w:rsidRDefault="00490AA0" w:rsidP="00490AA0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Pr="00490AA0">
        <w:rPr>
          <w:rFonts w:ascii="Times New Roman" w:hAnsi="Times New Roman" w:cs="Times New Roman"/>
        </w:rPr>
        <w:t>The</w:t>
      </w:r>
      <w:proofErr w:type="gramEnd"/>
      <w:r w:rsidRPr="00490AA0">
        <w:rPr>
          <w:rFonts w:ascii="Times New Roman" w:hAnsi="Times New Roman" w:cs="Times New Roman"/>
        </w:rPr>
        <w:t xml:space="preserve"> first player to fill in all the hexagons on his/her game board is the winner. </w:t>
      </w:r>
    </w:p>
    <w:p w:rsid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490AA0" w:rsidRP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490AA0" w:rsidRDefault="00490AA0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490AA0">
      <w:pPr>
        <w:pStyle w:val="Default"/>
        <w:rPr>
          <w:rFonts w:ascii="Times New Roman" w:hAnsi="Times New Roman" w:cs="Times New Roman"/>
        </w:rPr>
      </w:pPr>
    </w:p>
    <w:p w:rsidR="00C86BAA" w:rsidRDefault="00C86BAA" w:rsidP="00C86BA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6BAA" w:rsidRPr="00C86BAA" w:rsidRDefault="00C86BAA" w:rsidP="00C86BA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BAA">
        <w:rPr>
          <w:rFonts w:ascii="Times New Roman" w:hAnsi="Times New Roman" w:cs="Times New Roman"/>
          <w:b/>
          <w:sz w:val="40"/>
          <w:szCs w:val="40"/>
        </w:rPr>
        <w:lastRenderedPageBreak/>
        <w:t>PATTERN BLOCK GAME BOARD</w:t>
      </w:r>
    </w:p>
    <w:p w:rsidR="002B5060" w:rsidRPr="00490AA0" w:rsidRDefault="00C86BAA">
      <w:bookmarkStart w:id="0" w:name="_GoBack"/>
      <w:r>
        <w:rPr>
          <w:noProof/>
        </w:rPr>
        <w:drawing>
          <wp:inline distT="0" distB="0" distL="0" distR="0" wp14:anchorId="09401823" wp14:editId="1A2ACD79">
            <wp:extent cx="5495925" cy="90487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90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060" w:rsidRPr="00490AA0" w:rsidSect="00C86BAA">
      <w:pgSz w:w="12240" w:h="16340"/>
      <w:pgMar w:top="864" w:right="950" w:bottom="70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A0"/>
    <w:rsid w:val="002B5060"/>
    <w:rsid w:val="002C272C"/>
    <w:rsid w:val="00490AA0"/>
    <w:rsid w:val="005F5F68"/>
    <w:rsid w:val="00927CB6"/>
    <w:rsid w:val="00BC5153"/>
    <w:rsid w:val="00C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AA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AA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Kim</cp:lastModifiedBy>
  <cp:revision>2</cp:revision>
  <cp:lastPrinted>2014-10-06T19:06:00Z</cp:lastPrinted>
  <dcterms:created xsi:type="dcterms:W3CDTF">2014-10-06T19:11:00Z</dcterms:created>
  <dcterms:modified xsi:type="dcterms:W3CDTF">2014-10-06T19:11:00Z</dcterms:modified>
</cp:coreProperties>
</file>